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6B19" w14:textId="77777777" w:rsidR="00E83473" w:rsidRPr="00E83473" w:rsidRDefault="00E83473" w:rsidP="00E83473">
      <w:pPr>
        <w:widowControl/>
        <w:jc w:val="center"/>
        <w:rPr>
          <w:rFonts w:ascii="宋体" w:eastAsia="宋体" w:hAnsi="宋体" w:cs="宋体"/>
          <w:color w:val="000000" w:themeColor="text1"/>
          <w:kern w:val="0"/>
          <w:szCs w:val="21"/>
        </w:rPr>
      </w:pPr>
      <w:r w:rsidRPr="00E83473">
        <w:rPr>
          <w:rFonts w:ascii="宋体" w:eastAsia="宋体" w:hAnsi="宋体" w:cs="宋体" w:hint="eastAsia"/>
          <w:color w:val="000000" w:themeColor="text1"/>
          <w:kern w:val="0"/>
          <w:szCs w:val="21"/>
        </w:rPr>
        <w:t>省住房和城乡建设厅关于进一步推进全省智慧工地建设的通知</w:t>
      </w:r>
    </w:p>
    <w:p w14:paraId="69AA92DE" w14:textId="2AFEE477" w:rsidR="00E83473" w:rsidRDefault="00E83473" w:rsidP="00E83473">
      <w:pPr>
        <w:widowControl/>
        <w:jc w:val="center"/>
        <w:rPr>
          <w:rFonts w:ascii="宋体" w:eastAsia="宋体" w:hAnsi="宋体" w:cs="宋体"/>
          <w:color w:val="000000" w:themeColor="text1"/>
          <w:kern w:val="0"/>
          <w:szCs w:val="21"/>
          <w:bdr w:val="none" w:sz="0" w:space="0" w:color="auto" w:frame="1"/>
        </w:rPr>
      </w:pPr>
      <w:r w:rsidRPr="00E83473">
        <w:rPr>
          <w:rFonts w:ascii="宋体" w:eastAsia="宋体" w:hAnsi="宋体" w:cs="宋体" w:hint="eastAsia"/>
          <w:color w:val="000000" w:themeColor="text1"/>
          <w:kern w:val="0"/>
          <w:szCs w:val="21"/>
          <w:bdr w:val="none" w:sz="0" w:space="0" w:color="auto" w:frame="1"/>
        </w:rPr>
        <w:t>苏建质安</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2022</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129号</w:t>
      </w:r>
    </w:p>
    <w:p w14:paraId="0B6B4BD7" w14:textId="77777777" w:rsidR="00E83473" w:rsidRPr="00E83473" w:rsidRDefault="00E83473" w:rsidP="00E83473">
      <w:pPr>
        <w:widowControl/>
        <w:spacing w:line="240" w:lineRule="exact"/>
        <w:rPr>
          <w:rFonts w:ascii="宋体" w:eastAsia="宋体" w:hAnsi="宋体" w:cs="宋体"/>
          <w:color w:val="000000" w:themeColor="text1"/>
          <w:kern w:val="0"/>
          <w:szCs w:val="21"/>
        </w:rPr>
      </w:pPr>
    </w:p>
    <w:p w14:paraId="4FD13945" w14:textId="2788610B" w:rsidR="00E83473" w:rsidRPr="00E83473" w:rsidRDefault="00E83473" w:rsidP="00E83473">
      <w:pPr>
        <w:widowControl/>
        <w:rPr>
          <w:rFonts w:ascii="宋体" w:eastAsia="宋体" w:hAnsi="宋体" w:cs="宋体"/>
          <w:color w:val="000000" w:themeColor="text1"/>
          <w:kern w:val="0"/>
          <w:szCs w:val="21"/>
        </w:rPr>
      </w:pPr>
      <w:r w:rsidRPr="00E83473">
        <w:rPr>
          <w:rFonts w:ascii="宋体" w:eastAsia="宋体" w:hAnsi="宋体" w:cs="宋体" w:hint="eastAsia"/>
          <w:color w:val="000000" w:themeColor="text1"/>
          <w:kern w:val="0"/>
          <w:szCs w:val="21"/>
          <w:bdr w:val="none" w:sz="0" w:space="0" w:color="auto" w:frame="1"/>
        </w:rPr>
        <w:t>各设区市住房和城乡建设局</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建委</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、南通市市政园林局：</w:t>
      </w:r>
    </w:p>
    <w:p w14:paraId="288EF81D" w14:textId="3B315622" w:rsidR="00E83473" w:rsidRPr="00E83473" w:rsidRDefault="00E83473" w:rsidP="00E83473">
      <w:pPr>
        <w:widowControl/>
        <w:ind w:firstLineChars="200" w:firstLine="420"/>
        <w:rPr>
          <w:rFonts w:ascii="宋体" w:eastAsia="宋体" w:hAnsi="宋体" w:cs="宋体"/>
          <w:color w:val="000000" w:themeColor="text1"/>
          <w:kern w:val="0"/>
          <w:szCs w:val="21"/>
        </w:rPr>
      </w:pPr>
      <w:r w:rsidRPr="00E83473">
        <w:rPr>
          <w:rFonts w:ascii="宋体" w:eastAsia="宋体" w:hAnsi="宋体" w:cs="宋体" w:hint="eastAsia"/>
          <w:color w:val="000000" w:themeColor="text1"/>
          <w:kern w:val="0"/>
          <w:szCs w:val="21"/>
          <w:bdr w:val="none" w:sz="0" w:space="0" w:color="auto" w:frame="1"/>
        </w:rPr>
        <w:t>近年来，我省依托科技创新大力开展智慧工地建设，积极探索建筑施工安全生产治理体系和治理能力现代化新路径。为深入贯彻《省政府关于加快统筹推进数字政府高质量建设的实施意见》</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苏政发</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2022</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44号</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和《省数字经济工作领导小组关于印发江苏省2022年推进数字经济发展工作要点的通知》</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苏数字发</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2022</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5号</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，深化我省房屋市政工程安全生产治理行动，持续提升建筑施工现场管理信息化水平，现就进一步推进全省智慧工地建设工作通知如下。</w:t>
      </w:r>
    </w:p>
    <w:p w14:paraId="0FD14788" w14:textId="5B224211" w:rsidR="00E83473" w:rsidRPr="00E83473" w:rsidRDefault="00E83473" w:rsidP="00E83473">
      <w:pPr>
        <w:widowControl/>
        <w:ind w:firstLineChars="200" w:firstLine="420"/>
        <w:rPr>
          <w:rFonts w:ascii="宋体" w:eastAsia="宋体" w:hAnsi="宋体" w:cs="宋体"/>
          <w:color w:val="000000" w:themeColor="text1"/>
          <w:kern w:val="0"/>
          <w:szCs w:val="21"/>
        </w:rPr>
      </w:pPr>
      <w:r w:rsidRPr="00E83473">
        <w:rPr>
          <w:rFonts w:ascii="宋体" w:eastAsia="宋体" w:hAnsi="宋体" w:cs="宋体" w:hint="eastAsia"/>
          <w:color w:val="000000" w:themeColor="text1"/>
          <w:kern w:val="0"/>
          <w:szCs w:val="21"/>
          <w:bdr w:val="none" w:sz="0" w:space="0" w:color="auto" w:frame="1"/>
        </w:rPr>
        <w:t>一、持续推动智慧工地建设。各地要因地制宜发挥政策的联动和集成效应，在建筑业高质量发展考核、招投标、信用管理、差别化监管、标准化星级工地推荐等方面采取适当激励措施，引导和支持智慧工地向更深层次、更宽领域发展，实现政府投资规模以上工程智慧工地全覆盖，实现全省各县</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市、区</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智慧监管平台建设全覆盖，实现智慧工地接入智慧监管平台全覆盖。按照我省《建设工程智慧安监技术标准》</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DB32/T4175-2021</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等文件要求，实施智慧工地数据动态验证工作，凡通过数据动态验证满足智慧工地条件的工程项目，建设单位应按照《省住房城乡建设厅关于智慧工地费用计取方法的公告》</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2021</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第16号</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要求落实智慧工地建设费用，属地主管部门优先推荐标准化星级工地。</w:t>
      </w:r>
    </w:p>
    <w:p w14:paraId="6AB1DB75" w14:textId="5429346B" w:rsidR="00E83473" w:rsidRPr="00E83473" w:rsidRDefault="00E83473" w:rsidP="00E83473">
      <w:pPr>
        <w:widowControl/>
        <w:ind w:firstLineChars="200" w:firstLine="420"/>
        <w:rPr>
          <w:rFonts w:ascii="宋体" w:eastAsia="宋体" w:hAnsi="宋体" w:cs="宋体"/>
          <w:color w:val="000000" w:themeColor="text1"/>
          <w:kern w:val="0"/>
          <w:szCs w:val="21"/>
        </w:rPr>
      </w:pPr>
      <w:r w:rsidRPr="00E83473">
        <w:rPr>
          <w:rFonts w:ascii="宋体" w:eastAsia="宋体" w:hAnsi="宋体" w:cs="宋体" w:hint="eastAsia"/>
          <w:color w:val="000000" w:themeColor="text1"/>
          <w:kern w:val="0"/>
          <w:szCs w:val="21"/>
          <w:bdr w:val="none" w:sz="0" w:space="0" w:color="auto" w:frame="1"/>
        </w:rPr>
        <w:t>二、实现智慧监管平台全覆盖。各设区市建设行政主管部门要在绿色智慧示范片区建设的基础上，按照“集约共享、支持个性”原则，不断优化升级监管平台；尚未建成的地方可根据实际向我厅或设区市住房城乡建设行政主管部门申请共享版平台。各地的监管平台建设应符合《关于统一全省建筑工程绿色智慧示范片区建设标准及加强过程管理的通知》</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苏建函质安</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2020</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658号</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相关要求，各设区市要将本地区推进智慧监管平台建设全覆盖工作方案于7月15日前报我厅智慧工地推进办</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省建筑安全监督总站</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以下简称省推进办</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。省推进办将加强建设过程指导并组织验收，各地推进工作将纳入我厅对各设区市年度建筑施工安全生产工作考核。</w:t>
      </w:r>
    </w:p>
    <w:p w14:paraId="443D1A67" w14:textId="26A7E4B2" w:rsidR="00E83473" w:rsidRPr="00E83473" w:rsidRDefault="00E83473" w:rsidP="00E83473">
      <w:pPr>
        <w:widowControl/>
        <w:ind w:firstLineChars="200" w:firstLine="420"/>
        <w:rPr>
          <w:rFonts w:ascii="宋体" w:eastAsia="宋体" w:hAnsi="宋体" w:cs="宋体"/>
          <w:color w:val="000000" w:themeColor="text1"/>
          <w:kern w:val="0"/>
          <w:szCs w:val="21"/>
        </w:rPr>
      </w:pPr>
      <w:r w:rsidRPr="00E83473">
        <w:rPr>
          <w:rFonts w:ascii="宋体" w:eastAsia="宋体" w:hAnsi="宋体" w:cs="宋体" w:hint="eastAsia"/>
          <w:color w:val="000000" w:themeColor="text1"/>
          <w:kern w:val="0"/>
          <w:szCs w:val="21"/>
          <w:bdr w:val="none" w:sz="0" w:space="0" w:color="auto" w:frame="1"/>
        </w:rPr>
        <w:t>三、实施智慧工地数据动态验证。为规范实施全过程动态管理，提升全省智慧工地建设水平，凡实施智慧工地建设的新建工程施工进度达40%左右或智慧工地建设完成并投入应用阶段的项目，应通过“江苏省建筑施工安全管理系统”</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以下简称省安管系统</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开展数据动态验证。智慧工地项目端提交申请，属地建设行政主管部门</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或其委托的建设工程安全监督机构</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依据《智慧工地项目数据动态验证指南》</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附件2</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，结合日常监督情况，运用属地智慧工地监管平台开展数据动态验证，并将结果</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分为“不合格、合格、良好和优良”四个等次</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通过设区市建设行政主管部门上报省推进办。省推进办将组织专家采取线上线下相结合的方式，对上报的智慧工地项目开展技术指导、验证复核、结果公布等工作。动态验证结果优良的智慧工地项目优先推荐省标化二星级、三星级工地，申报省标化三星级工地的房建工程项目必须达到优良等次。</w:t>
      </w:r>
    </w:p>
    <w:p w14:paraId="772AC7C4" w14:textId="77777777" w:rsidR="00E83473" w:rsidRPr="00E83473" w:rsidRDefault="00E83473" w:rsidP="00E83473">
      <w:pPr>
        <w:widowControl/>
        <w:ind w:firstLineChars="200" w:firstLine="420"/>
        <w:rPr>
          <w:rFonts w:ascii="宋体" w:eastAsia="宋体" w:hAnsi="宋体" w:cs="宋体"/>
          <w:color w:val="000000" w:themeColor="text1"/>
          <w:kern w:val="0"/>
          <w:szCs w:val="21"/>
        </w:rPr>
      </w:pPr>
      <w:r w:rsidRPr="00E83473">
        <w:rPr>
          <w:rFonts w:ascii="宋体" w:eastAsia="宋体" w:hAnsi="宋体" w:cs="宋体" w:hint="eastAsia"/>
          <w:color w:val="000000" w:themeColor="text1"/>
          <w:kern w:val="0"/>
          <w:szCs w:val="21"/>
          <w:bdr w:val="none" w:sz="0" w:space="0" w:color="auto" w:frame="1"/>
        </w:rPr>
        <w:t>四、强化行业监管和工作指导。我厅将充分发挥省安管系统在智慧工地行业监管中的主平台和抓手作用，推动实现“规模以上工程智慧工地、超危大工程管控、项目标准化考评、安全监督线上标准化开单、建安码”五个全覆盖，建立健全“风险分级管控与隐患排查治理双重预防、安全生产责任保险风控”两项机制。各地要运用数据动态验证、线上抽查等多种方式，加强智慧工地行业管理，一体推动智慧工地“建、管、用、维、服”；严肃查处数据造假、故意设置接入门槛、强制性收费等行为，通报集成服务商运营质量情况，引导市场选择优质服务商。各地建设行政主管部门要通过组织观摩交流和现场服务等方式，加强智慧工地建设指导力度，宣传推广综合效益好的智慧工地经验做法。省有关行业协会要发挥桥梁纽带作用，做好行业政策标准研究，开展数据统计分析、技术研讨、产业咨询和评估报告发布等工作，引导并凝聚各方力量服务智慧工地高质量发展。</w:t>
      </w:r>
    </w:p>
    <w:p w14:paraId="3F3EAF0D" w14:textId="77777777" w:rsidR="00E83473" w:rsidRPr="00E83473" w:rsidRDefault="00E83473" w:rsidP="00E83473">
      <w:pPr>
        <w:widowControl/>
        <w:ind w:firstLineChars="200" w:firstLine="420"/>
        <w:rPr>
          <w:rFonts w:ascii="宋体" w:eastAsia="宋体" w:hAnsi="宋体" w:cs="宋体"/>
          <w:color w:val="000000" w:themeColor="text1"/>
          <w:kern w:val="0"/>
          <w:szCs w:val="21"/>
        </w:rPr>
      </w:pPr>
      <w:r w:rsidRPr="00E83473">
        <w:rPr>
          <w:rFonts w:ascii="宋体" w:eastAsia="宋体" w:hAnsi="宋体" w:cs="宋体" w:hint="eastAsia"/>
          <w:color w:val="000000" w:themeColor="text1"/>
          <w:kern w:val="0"/>
          <w:szCs w:val="21"/>
          <w:bdr w:val="none" w:sz="0" w:space="0" w:color="auto" w:frame="1"/>
        </w:rPr>
        <w:lastRenderedPageBreak/>
        <w:t>五、加强业务培训和技术推广。省推进办将持续开展《江苏省建设工程智慧安监技术标准》《江苏省智慧工地建设标准》培训宣贯工作，组织相关单位编制《江苏省智慧工地建设标准培训教材》《江苏省智慧工地建设年度发展报告》《省级绿色智慧工地案例集》，加强智慧工地相关业务培训。组织开发推广共享版企业端智慧工地管理平台，使得企业安全总监可及时掌握现场运行情况。鼓励支持地方和企业加强与院校、实训基地等合作，开展智慧工地应用型人才培养；举办各类技术论坛和展览，发布行业前沿信息，推介创新技术产品，提高行业对智慧工地新技术、新产品、新工艺的认知和推广，推动智慧工地建设从“有没有”转向“优不优”。</w:t>
      </w:r>
    </w:p>
    <w:p w14:paraId="62CE6182" w14:textId="77777777" w:rsidR="00E83473" w:rsidRPr="00E83473" w:rsidRDefault="00E83473" w:rsidP="00E83473">
      <w:pPr>
        <w:widowControl/>
        <w:ind w:firstLineChars="200" w:firstLine="420"/>
        <w:rPr>
          <w:rFonts w:ascii="宋体" w:eastAsia="宋体" w:hAnsi="宋体" w:cs="宋体"/>
          <w:color w:val="000000" w:themeColor="text1"/>
          <w:kern w:val="0"/>
          <w:szCs w:val="21"/>
        </w:rPr>
      </w:pPr>
      <w:r w:rsidRPr="00E83473">
        <w:rPr>
          <w:rFonts w:ascii="宋体" w:eastAsia="宋体" w:hAnsi="宋体" w:cs="宋体" w:hint="eastAsia"/>
          <w:color w:val="000000" w:themeColor="text1"/>
          <w:kern w:val="0"/>
          <w:szCs w:val="21"/>
          <w:bdr w:val="none" w:sz="0" w:space="0" w:color="auto" w:frame="1"/>
        </w:rPr>
        <w:t>六、开展技术研究和数据应用。按照全省推进智慧工地建设的综合部署，各地建设行政主管部门要认真梳理分析智慧工地推进中的问题，组织专家开展交流与调研，找准智慧工地在政府推动、完善体系、提升核心技术等工作中的着力点和工作路径，并积极参与以下技术研究工作。一是开展智慧工地数据底座技术及应用研究，解决当前智慧工地建设中数据巨大、对接复杂、数据处理分析难等问题，构建责任清晰、运行高效、方便实用的分级分层大数据管理技术机制。二是推动智慧工地数据共享，建设智慧工地管理云平台，打造共建共享、互联互通、综合应用的智慧工地管理生态系统，逐步实现智慧工地管理云平台与建筑工人实名制管理、建筑施工企业管理、建工安责险服务等系统平台对接和数据共享。三是强化数据分析结果应用，汇聚智慧工地业务数据，依托省安管系统发布《房屋建筑与市政基础设施工程安全监督报告》；运用智慧工地大数据开展施工企业安全生产条件的动态监督检查，逐步实现精准化监管；开展扬尘数据采集分析研究，采集全省工地扬尘数据及附近国控点数据，实现扬尘数据的可视化显示和关联比对分析等。</w:t>
      </w:r>
    </w:p>
    <w:p w14:paraId="227FA5A0" w14:textId="1A5395E0" w:rsidR="00E83473" w:rsidRPr="00E83473" w:rsidRDefault="00E83473" w:rsidP="00E83473">
      <w:pPr>
        <w:widowControl/>
        <w:ind w:firstLineChars="200" w:firstLine="420"/>
        <w:rPr>
          <w:rFonts w:ascii="宋体" w:eastAsia="宋体" w:hAnsi="宋体" w:cs="宋体"/>
          <w:color w:val="000000" w:themeColor="text1"/>
          <w:kern w:val="0"/>
          <w:szCs w:val="21"/>
        </w:rPr>
      </w:pPr>
      <w:r w:rsidRPr="00E83473">
        <w:rPr>
          <w:rFonts w:ascii="宋体" w:eastAsia="宋体" w:hAnsi="宋体" w:cs="宋体" w:hint="eastAsia"/>
          <w:color w:val="000000" w:themeColor="text1"/>
          <w:kern w:val="0"/>
          <w:szCs w:val="21"/>
          <w:bdr w:val="none" w:sz="0" w:space="0" w:color="auto" w:frame="1"/>
        </w:rPr>
        <w:t>七、拓展建设内容和应用场景。我厅将加强智慧工地技术在轨道交通、市政等工程领域应用试点，逐步推进智慧工地技术在质量、绿色施工、生产进度等方面的拓展运用，不断丰富智慧工地建设内容；在南京市、常州市、如皋市和沛县等地开展智慧工地技术在工程质量管理等方面应用试点。着力构建“江苏省建筑施工安全教育学习平台”，加强建筑从业人员安全管理和教育培训，为全面推行“建安码”奠定基础。会同江苏城乡建设职业技术学院开展建筑施工安全体验馆建设研究，编制《江苏省建筑施工安全体验馆建设标准》。鼓励引导各地发挥建工安责险事故预防服务作用，统筹配套建筑施工安全体验馆相关资源建设，依托大型企业、院校、行业协会、特种作业人员考核基地等各类社会资源整合建立布局合理、共建共享并涵盖安全示范样板区、智慧工地体验区</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虚拟仿真体验</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、安全教育培训一码</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建安码</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统管等内容的安全体验场馆。</w:t>
      </w:r>
    </w:p>
    <w:p w14:paraId="1601A619" w14:textId="77777777" w:rsidR="00E83473" w:rsidRPr="00E83473" w:rsidRDefault="00E83473" w:rsidP="00E83473">
      <w:pPr>
        <w:widowControl/>
        <w:ind w:firstLineChars="200" w:firstLine="420"/>
        <w:rPr>
          <w:rFonts w:ascii="宋体" w:eastAsia="宋体" w:hAnsi="宋体" w:cs="宋体"/>
          <w:color w:val="000000" w:themeColor="text1"/>
          <w:kern w:val="0"/>
          <w:szCs w:val="21"/>
        </w:rPr>
      </w:pPr>
      <w:r w:rsidRPr="00E83473">
        <w:rPr>
          <w:rFonts w:ascii="宋体" w:eastAsia="宋体" w:hAnsi="宋体" w:cs="宋体" w:hint="eastAsia"/>
          <w:color w:val="000000" w:themeColor="text1"/>
          <w:kern w:val="0"/>
          <w:szCs w:val="21"/>
          <w:bdr w:val="none" w:sz="0" w:space="0" w:color="auto" w:frame="1"/>
        </w:rPr>
        <w:t>请各设区市建设行政主管部门明确1名智慧工地推进工作联络人员，并于6月30日前上报省推进办。</w:t>
      </w:r>
    </w:p>
    <w:p w14:paraId="584DBEAF" w14:textId="64E3081D" w:rsidR="00E83473" w:rsidRPr="00E83473" w:rsidRDefault="00E83473" w:rsidP="00E83473">
      <w:pPr>
        <w:widowControl/>
        <w:ind w:firstLineChars="200" w:firstLine="420"/>
        <w:rPr>
          <w:rFonts w:ascii="宋体" w:eastAsia="宋体" w:hAnsi="宋体" w:cs="宋体"/>
          <w:color w:val="000000" w:themeColor="text1"/>
          <w:kern w:val="0"/>
          <w:szCs w:val="21"/>
        </w:rPr>
      </w:pPr>
      <w:r w:rsidRPr="00E83473">
        <w:rPr>
          <w:rFonts w:ascii="宋体" w:eastAsia="宋体" w:hAnsi="宋体" w:cs="宋体" w:hint="eastAsia"/>
          <w:color w:val="000000" w:themeColor="text1"/>
          <w:kern w:val="0"/>
          <w:szCs w:val="21"/>
          <w:bdr w:val="none" w:sz="0" w:space="0" w:color="auto" w:frame="1"/>
        </w:rPr>
        <w:t>联系方式：白玉贵，025</w:t>
      </w: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51868779，jsjzh＠163.com。</w:t>
      </w:r>
    </w:p>
    <w:p w14:paraId="399922DB" w14:textId="77777777" w:rsidR="00E83473" w:rsidRPr="00E83473" w:rsidRDefault="00E83473" w:rsidP="00E83473">
      <w:pPr>
        <w:widowControl/>
        <w:ind w:firstLineChars="200" w:firstLine="420"/>
        <w:rPr>
          <w:rFonts w:ascii="宋体" w:eastAsia="宋体" w:hAnsi="宋体" w:cs="宋体"/>
          <w:color w:val="000000" w:themeColor="text1"/>
          <w:kern w:val="0"/>
          <w:szCs w:val="21"/>
        </w:rPr>
      </w:pPr>
      <w:r w:rsidRPr="00E83473">
        <w:rPr>
          <w:rFonts w:ascii="宋体" w:eastAsia="宋体" w:hAnsi="宋体" w:cs="宋体" w:hint="eastAsia"/>
          <w:color w:val="000000" w:themeColor="text1"/>
          <w:kern w:val="0"/>
          <w:szCs w:val="21"/>
          <w:bdr w:val="none" w:sz="0" w:space="0" w:color="auto" w:frame="1"/>
        </w:rPr>
        <w:t>附件：1.2022年智慧工地推进十项重点任务</w:t>
      </w:r>
    </w:p>
    <w:p w14:paraId="42DAF8E2" w14:textId="7CB91EE4" w:rsidR="00E83473" w:rsidRPr="00E83473" w:rsidRDefault="00E83473" w:rsidP="00E83473">
      <w:pPr>
        <w:widowControl/>
        <w:ind w:firstLineChars="500" w:firstLine="1050"/>
        <w:rPr>
          <w:rFonts w:ascii="宋体" w:eastAsia="宋体" w:hAnsi="宋体" w:cs="宋体"/>
          <w:color w:val="000000" w:themeColor="text1"/>
          <w:kern w:val="0"/>
          <w:szCs w:val="21"/>
        </w:rPr>
      </w:pPr>
      <w:r w:rsidRPr="00E83473">
        <w:rPr>
          <w:rFonts w:ascii="宋体" w:eastAsia="宋体" w:hAnsi="宋体" w:cs="宋体" w:hint="eastAsia"/>
          <w:color w:val="000000" w:themeColor="text1"/>
          <w:kern w:val="0"/>
          <w:szCs w:val="21"/>
          <w:bdr w:val="none" w:sz="0" w:space="0" w:color="auto" w:frame="1"/>
        </w:rPr>
        <w:t>2.智慧工地项目数据动态验证指南</w:t>
      </w:r>
    </w:p>
    <w:p w14:paraId="658AE152" w14:textId="2846539A" w:rsidR="00E83473" w:rsidRPr="00E83473" w:rsidRDefault="00000000" w:rsidP="00E83473">
      <w:pPr>
        <w:widowControl/>
        <w:ind w:firstLineChars="200" w:firstLine="420"/>
        <w:rPr>
          <w:rFonts w:ascii="宋体" w:eastAsia="宋体" w:hAnsi="宋体" w:cs="宋体"/>
          <w:color w:val="000000" w:themeColor="text1"/>
          <w:kern w:val="0"/>
          <w:szCs w:val="21"/>
        </w:rPr>
      </w:pPr>
      <w:hyperlink r:id="rId6" w:history="1">
        <w:r w:rsidR="00E83473" w:rsidRPr="00E83473">
          <w:rPr>
            <w:rFonts w:ascii="宋体" w:eastAsia="宋体" w:hAnsi="宋体" w:cs="宋体"/>
            <w:noProof/>
            <w:color w:val="000000" w:themeColor="text1"/>
            <w:kern w:val="0"/>
            <w:szCs w:val="21"/>
            <w:bdr w:val="none" w:sz="0" w:space="0" w:color="auto" w:frame="1"/>
          </w:rPr>
          <w:drawing>
            <wp:inline distT="0" distB="0" distL="0" distR="0" wp14:anchorId="55AFDDD0" wp14:editId="0A7C9B2D">
              <wp:extent cx="152400" cy="152400"/>
              <wp:effectExtent l="0" t="0" r="0" b="0"/>
              <wp:docPr id="1369968199" name="图片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83473" w:rsidRPr="00E83473">
          <w:rPr>
            <w:rFonts w:ascii="宋体" w:eastAsia="宋体" w:hAnsi="宋体" w:cs="宋体" w:hint="eastAsia"/>
            <w:color w:val="000000" w:themeColor="text1"/>
            <w:kern w:val="0"/>
            <w:szCs w:val="21"/>
            <w:u w:val="single"/>
            <w:bdr w:val="none" w:sz="0" w:space="0" w:color="auto" w:frame="1"/>
          </w:rPr>
          <w:t>附件-苏建质安</w:t>
        </w:r>
        <w:r w:rsidR="00E83473">
          <w:rPr>
            <w:rFonts w:ascii="宋体" w:eastAsia="宋体" w:hAnsi="宋体" w:cs="宋体" w:hint="eastAsia"/>
            <w:color w:val="000000" w:themeColor="text1"/>
            <w:kern w:val="0"/>
            <w:szCs w:val="21"/>
            <w:u w:val="single"/>
            <w:bdr w:val="none" w:sz="0" w:space="0" w:color="auto" w:frame="1"/>
          </w:rPr>
          <w:t>[</w:t>
        </w:r>
        <w:r w:rsidR="00E83473" w:rsidRPr="00E83473">
          <w:rPr>
            <w:rFonts w:ascii="宋体" w:eastAsia="宋体" w:hAnsi="宋体" w:cs="宋体" w:hint="eastAsia"/>
            <w:color w:val="000000" w:themeColor="text1"/>
            <w:kern w:val="0"/>
            <w:szCs w:val="21"/>
            <w:u w:val="single"/>
            <w:bdr w:val="none" w:sz="0" w:space="0" w:color="auto" w:frame="1"/>
          </w:rPr>
          <w:t>2022</w:t>
        </w:r>
        <w:r w:rsidR="00E83473">
          <w:rPr>
            <w:rFonts w:ascii="宋体" w:eastAsia="宋体" w:hAnsi="宋体" w:cs="宋体" w:hint="eastAsia"/>
            <w:color w:val="000000" w:themeColor="text1"/>
            <w:kern w:val="0"/>
            <w:szCs w:val="21"/>
            <w:u w:val="single"/>
            <w:bdr w:val="none" w:sz="0" w:space="0" w:color="auto" w:frame="1"/>
          </w:rPr>
          <w:t>]</w:t>
        </w:r>
        <w:r w:rsidR="00E83473" w:rsidRPr="00E83473">
          <w:rPr>
            <w:rFonts w:ascii="宋体" w:eastAsia="宋体" w:hAnsi="宋体" w:cs="宋体" w:hint="eastAsia"/>
            <w:color w:val="000000" w:themeColor="text1"/>
            <w:kern w:val="0"/>
            <w:szCs w:val="21"/>
            <w:u w:val="single"/>
            <w:bdr w:val="none" w:sz="0" w:space="0" w:color="auto" w:frame="1"/>
          </w:rPr>
          <w:t>129号.doc</w:t>
        </w:r>
      </w:hyperlink>
    </w:p>
    <w:p w14:paraId="1BF30439" w14:textId="77777777" w:rsidR="00E83473" w:rsidRPr="00E83473" w:rsidRDefault="00E83473" w:rsidP="00E83473">
      <w:pPr>
        <w:widowControl/>
        <w:jc w:val="right"/>
        <w:rPr>
          <w:rFonts w:ascii="宋体" w:eastAsia="宋体" w:hAnsi="宋体" w:cs="宋体"/>
          <w:color w:val="000000" w:themeColor="text1"/>
          <w:kern w:val="0"/>
          <w:szCs w:val="21"/>
        </w:rPr>
      </w:pPr>
      <w:r w:rsidRPr="00E83473">
        <w:rPr>
          <w:rFonts w:ascii="宋体" w:eastAsia="宋体" w:hAnsi="宋体" w:cs="宋体" w:hint="eastAsia"/>
          <w:color w:val="000000" w:themeColor="text1"/>
          <w:kern w:val="0"/>
          <w:szCs w:val="21"/>
          <w:bdr w:val="none" w:sz="0" w:space="0" w:color="auto" w:frame="1"/>
        </w:rPr>
        <w:t>江苏省住房和城乡建设厅</w:t>
      </w:r>
    </w:p>
    <w:p w14:paraId="54F5B4BB" w14:textId="3EF92D56" w:rsidR="00E83473" w:rsidRPr="00E83473" w:rsidRDefault="00E83473" w:rsidP="00E83473">
      <w:pPr>
        <w:widowControl/>
        <w:jc w:val="right"/>
        <w:rPr>
          <w:rFonts w:ascii="宋体" w:eastAsia="宋体" w:hAnsi="宋体" w:cs="宋体"/>
          <w:color w:val="000000" w:themeColor="text1"/>
          <w:kern w:val="0"/>
          <w:szCs w:val="21"/>
        </w:rPr>
      </w:pPr>
      <w:r w:rsidRPr="00E83473">
        <w:rPr>
          <w:rFonts w:ascii="宋体" w:eastAsia="宋体" w:hAnsi="宋体" w:cs="宋体" w:hint="eastAsia"/>
          <w:color w:val="000000" w:themeColor="text1"/>
          <w:kern w:val="0"/>
          <w:szCs w:val="21"/>
          <w:bdr w:val="none" w:sz="0" w:space="0" w:color="auto" w:frame="1"/>
        </w:rPr>
        <w:t>2022年6月16日</w:t>
      </w:r>
    </w:p>
    <w:p w14:paraId="71234259" w14:textId="6419F4D9" w:rsidR="00E83473" w:rsidRPr="00E83473" w:rsidRDefault="00E83473" w:rsidP="00E83473">
      <w:pPr>
        <w:widowControl/>
        <w:ind w:firstLineChars="200" w:firstLine="420"/>
        <w:rPr>
          <w:rFonts w:ascii="宋体" w:eastAsia="宋体" w:hAnsi="宋体" w:cs="宋体"/>
          <w:color w:val="000000" w:themeColor="text1"/>
          <w:kern w:val="0"/>
          <w:szCs w:val="21"/>
        </w:rPr>
      </w:pPr>
      <w:r>
        <w:rPr>
          <w:rFonts w:ascii="宋体" w:eastAsia="宋体" w:hAnsi="宋体" w:cs="宋体" w:hint="eastAsia"/>
          <w:color w:val="000000" w:themeColor="text1"/>
          <w:kern w:val="0"/>
          <w:szCs w:val="21"/>
          <w:bdr w:val="none" w:sz="0" w:space="0" w:color="auto" w:frame="1"/>
        </w:rPr>
        <w:t>(</w:t>
      </w:r>
      <w:r w:rsidRPr="00E83473">
        <w:rPr>
          <w:rFonts w:ascii="宋体" w:eastAsia="宋体" w:hAnsi="宋体" w:cs="宋体" w:hint="eastAsia"/>
          <w:color w:val="000000" w:themeColor="text1"/>
          <w:kern w:val="0"/>
          <w:szCs w:val="21"/>
          <w:bdr w:val="none" w:sz="0" w:space="0" w:color="auto" w:frame="1"/>
        </w:rPr>
        <w:t>此件公开发布</w:t>
      </w:r>
      <w:r>
        <w:rPr>
          <w:rFonts w:ascii="宋体" w:eastAsia="宋体" w:hAnsi="宋体" w:cs="宋体" w:hint="eastAsia"/>
          <w:color w:val="000000" w:themeColor="text1"/>
          <w:kern w:val="0"/>
          <w:szCs w:val="21"/>
          <w:bdr w:val="none" w:sz="0" w:space="0" w:color="auto" w:frame="1"/>
        </w:rPr>
        <w:t>)</w:t>
      </w:r>
    </w:p>
    <w:sectPr w:rsidR="00E83473" w:rsidRPr="00E83473" w:rsidSect="00870CF1">
      <w:pgSz w:w="11907" w:h="16840" w:orient="landscape" w:code="9"/>
      <w:pgMar w:top="1134" w:right="1134" w:bottom="1134" w:left="1134" w:header="567" w:footer="680"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A059" w14:textId="77777777" w:rsidR="00870CF1" w:rsidRDefault="00870CF1" w:rsidP="00E83473">
      <w:r>
        <w:separator/>
      </w:r>
    </w:p>
  </w:endnote>
  <w:endnote w:type="continuationSeparator" w:id="0">
    <w:p w14:paraId="07EE79A9" w14:textId="77777777" w:rsidR="00870CF1" w:rsidRDefault="00870CF1" w:rsidP="00E8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A57F4" w14:textId="77777777" w:rsidR="00870CF1" w:rsidRDefault="00870CF1" w:rsidP="00E83473">
      <w:r>
        <w:separator/>
      </w:r>
    </w:p>
  </w:footnote>
  <w:footnote w:type="continuationSeparator" w:id="0">
    <w:p w14:paraId="576FD951" w14:textId="77777777" w:rsidR="00870CF1" w:rsidRDefault="00870CF1" w:rsidP="00E83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82"/>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89"/>
    <w:rsid w:val="00096A18"/>
    <w:rsid w:val="000E5789"/>
    <w:rsid w:val="0010181C"/>
    <w:rsid w:val="002376E4"/>
    <w:rsid w:val="00412EE6"/>
    <w:rsid w:val="00471C14"/>
    <w:rsid w:val="006A12DE"/>
    <w:rsid w:val="00870CF1"/>
    <w:rsid w:val="008B2648"/>
    <w:rsid w:val="00A766C7"/>
    <w:rsid w:val="00B44F19"/>
    <w:rsid w:val="00B72CCC"/>
    <w:rsid w:val="00C01781"/>
    <w:rsid w:val="00CB6D14"/>
    <w:rsid w:val="00D81966"/>
    <w:rsid w:val="00DB041C"/>
    <w:rsid w:val="00E83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99149"/>
  <w15:chartTrackingRefBased/>
  <w15:docId w15:val="{2EB7C344-F9E8-45BE-8B74-4845B192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uiPriority w:val="39"/>
    <w:qFormat/>
    <w:rsid w:val="002376E4"/>
    <w:pPr>
      <w:tabs>
        <w:tab w:val="right" w:leader="dot" w:pos="9175"/>
      </w:tabs>
      <w:adjustRightInd w:val="0"/>
      <w:snapToGrid w:val="0"/>
      <w:jc w:val="left"/>
    </w:pPr>
    <w:rPr>
      <w:rFonts w:ascii="宋体" w:eastAsia="宋体" w:hAnsi="宋体" w:cs="Times New Roman"/>
      <w:snapToGrid w:val="0"/>
      <w:color w:val="000000" w:themeColor="text1"/>
      <w:kern w:val="0"/>
      <w:sz w:val="28"/>
    </w:rPr>
  </w:style>
  <w:style w:type="paragraph" w:styleId="TOC2">
    <w:name w:val="toc 2"/>
    <w:basedOn w:val="a"/>
    <w:next w:val="a"/>
    <w:autoRedefine/>
    <w:uiPriority w:val="39"/>
    <w:qFormat/>
    <w:rsid w:val="002376E4"/>
    <w:pPr>
      <w:ind w:leftChars="150" w:left="150"/>
    </w:pPr>
    <w:rPr>
      <w:rFonts w:ascii="宋体" w:eastAsia="宋体" w:hAnsi="宋体" w:cs="Times New Roman"/>
      <w:snapToGrid w:val="0"/>
      <w:color w:val="000000" w:themeColor="text1"/>
      <w:kern w:val="0"/>
      <w:sz w:val="28"/>
    </w:rPr>
  </w:style>
  <w:style w:type="paragraph" w:styleId="TOC3">
    <w:name w:val="toc 3"/>
    <w:basedOn w:val="a"/>
    <w:next w:val="a"/>
    <w:autoRedefine/>
    <w:uiPriority w:val="39"/>
    <w:qFormat/>
    <w:rsid w:val="002376E4"/>
    <w:pPr>
      <w:adjustRightInd w:val="0"/>
      <w:snapToGrid w:val="0"/>
      <w:ind w:leftChars="300" w:left="300"/>
    </w:pPr>
    <w:rPr>
      <w:rFonts w:ascii="宋体" w:eastAsia="宋体" w:hAnsi="宋体" w:cs="Times New Roman"/>
      <w:snapToGrid w:val="0"/>
      <w:color w:val="000000" w:themeColor="text1"/>
      <w:kern w:val="0"/>
      <w:sz w:val="28"/>
    </w:rPr>
  </w:style>
  <w:style w:type="paragraph" w:styleId="TOC4">
    <w:name w:val="toc 4"/>
    <w:basedOn w:val="a"/>
    <w:next w:val="a"/>
    <w:autoRedefine/>
    <w:uiPriority w:val="39"/>
    <w:qFormat/>
    <w:rsid w:val="002376E4"/>
    <w:pPr>
      <w:adjustRightInd w:val="0"/>
      <w:snapToGrid w:val="0"/>
      <w:ind w:leftChars="450" w:left="450"/>
      <w:jc w:val="left"/>
    </w:pPr>
    <w:rPr>
      <w:rFonts w:ascii="宋体" w:eastAsia="宋体" w:hAnsi="宋体" w:cs="Times New Roman"/>
      <w:snapToGrid w:val="0"/>
      <w:color w:val="000000" w:themeColor="text1"/>
      <w:kern w:val="0"/>
      <w:sz w:val="28"/>
    </w:rPr>
  </w:style>
  <w:style w:type="paragraph" w:styleId="TOC5">
    <w:name w:val="toc 5"/>
    <w:basedOn w:val="a"/>
    <w:next w:val="a"/>
    <w:autoRedefine/>
    <w:uiPriority w:val="39"/>
    <w:unhideWhenUsed/>
    <w:qFormat/>
    <w:rsid w:val="002376E4"/>
    <w:pPr>
      <w:adjustRightInd w:val="0"/>
      <w:snapToGrid w:val="0"/>
      <w:ind w:leftChars="600" w:left="600"/>
    </w:pPr>
    <w:rPr>
      <w:rFonts w:ascii="宋体" w:eastAsia="宋体" w:hAnsi="宋体" w:cs="Times New Roman"/>
      <w:snapToGrid w:val="0"/>
      <w:color w:val="000000" w:themeColor="text1"/>
      <w:kern w:val="0"/>
      <w:sz w:val="28"/>
    </w:rPr>
  </w:style>
  <w:style w:type="paragraph" w:styleId="a3">
    <w:name w:val="header"/>
    <w:basedOn w:val="a"/>
    <w:link w:val="a4"/>
    <w:uiPriority w:val="99"/>
    <w:unhideWhenUsed/>
    <w:rsid w:val="00E83473"/>
    <w:pPr>
      <w:tabs>
        <w:tab w:val="center" w:pos="4153"/>
        <w:tab w:val="right" w:pos="8306"/>
      </w:tabs>
      <w:snapToGrid w:val="0"/>
      <w:jc w:val="center"/>
    </w:pPr>
    <w:rPr>
      <w:sz w:val="18"/>
      <w:szCs w:val="18"/>
    </w:rPr>
  </w:style>
  <w:style w:type="character" w:customStyle="1" w:styleId="a4">
    <w:name w:val="页眉 字符"/>
    <w:basedOn w:val="a0"/>
    <w:link w:val="a3"/>
    <w:uiPriority w:val="99"/>
    <w:rsid w:val="00E83473"/>
    <w:rPr>
      <w:sz w:val="18"/>
      <w:szCs w:val="18"/>
    </w:rPr>
  </w:style>
  <w:style w:type="paragraph" w:styleId="a5">
    <w:name w:val="footer"/>
    <w:basedOn w:val="a"/>
    <w:link w:val="a6"/>
    <w:uiPriority w:val="99"/>
    <w:unhideWhenUsed/>
    <w:rsid w:val="00E83473"/>
    <w:pPr>
      <w:tabs>
        <w:tab w:val="center" w:pos="4153"/>
        <w:tab w:val="right" w:pos="8306"/>
      </w:tabs>
      <w:snapToGrid w:val="0"/>
      <w:jc w:val="left"/>
    </w:pPr>
    <w:rPr>
      <w:sz w:val="18"/>
      <w:szCs w:val="18"/>
    </w:rPr>
  </w:style>
  <w:style w:type="character" w:customStyle="1" w:styleId="a6">
    <w:name w:val="页脚 字符"/>
    <w:basedOn w:val="a0"/>
    <w:link w:val="a5"/>
    <w:uiPriority w:val="99"/>
    <w:rsid w:val="00E83473"/>
    <w:rPr>
      <w:sz w:val="18"/>
      <w:szCs w:val="18"/>
    </w:rPr>
  </w:style>
  <w:style w:type="paragraph" w:styleId="a7">
    <w:name w:val="Normal (Web)"/>
    <w:basedOn w:val="a"/>
    <w:uiPriority w:val="99"/>
    <w:semiHidden/>
    <w:unhideWhenUsed/>
    <w:rsid w:val="00E83473"/>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E834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227626">
      <w:bodyDiv w:val="1"/>
      <w:marLeft w:val="0"/>
      <w:marRight w:val="0"/>
      <w:marTop w:val="0"/>
      <w:marBottom w:val="0"/>
      <w:divBdr>
        <w:top w:val="none" w:sz="0" w:space="0" w:color="auto"/>
        <w:left w:val="none" w:sz="0" w:space="0" w:color="auto"/>
        <w:bottom w:val="none" w:sz="0" w:space="0" w:color="auto"/>
        <w:right w:val="none" w:sz="0" w:space="0" w:color="auto"/>
      </w:divBdr>
      <w:divsChild>
        <w:div w:id="1684087455">
          <w:marLeft w:val="0"/>
          <w:marRight w:val="0"/>
          <w:marTop w:val="0"/>
          <w:marBottom w:val="300"/>
          <w:divBdr>
            <w:top w:val="none" w:sz="0" w:space="0" w:color="auto"/>
            <w:left w:val="none" w:sz="0" w:space="0" w:color="auto"/>
            <w:bottom w:val="none" w:sz="0" w:space="0" w:color="auto"/>
            <w:right w:val="none" w:sz="0" w:space="0" w:color="auto"/>
          </w:divBdr>
        </w:div>
        <w:div w:id="1309280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sszfhcxjst.jiangsu.gov.cn/module/download/downfile.jsp?classid=0&amp;filename=ec2351e99c254f9288a3a9dcd31afbd5.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潘光宏 pghansh</dc:creator>
  <cp:keywords/>
  <dc:description/>
  <cp:lastModifiedBy>潘光宏 pghansh</cp:lastModifiedBy>
  <cp:revision>3</cp:revision>
  <dcterms:created xsi:type="dcterms:W3CDTF">2024-03-13T14:08:00Z</dcterms:created>
  <dcterms:modified xsi:type="dcterms:W3CDTF">2024-03-13T14:54:00Z</dcterms:modified>
</cp:coreProperties>
</file>